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8" w:type="dxa"/>
        <w:tblInd w:w="-319" w:type="dxa"/>
        <w:tblLayout w:type="fixed"/>
        <w:tblLook w:val="04A0" w:firstRow="1" w:lastRow="0" w:firstColumn="1" w:lastColumn="0" w:noHBand="0" w:noVBand="1"/>
      </w:tblPr>
      <w:tblGrid>
        <w:gridCol w:w="848"/>
        <w:gridCol w:w="2352"/>
        <w:gridCol w:w="531"/>
        <w:gridCol w:w="730"/>
        <w:gridCol w:w="1000"/>
        <w:gridCol w:w="780"/>
        <w:gridCol w:w="560"/>
        <w:gridCol w:w="716"/>
        <w:gridCol w:w="802"/>
        <w:gridCol w:w="1639"/>
      </w:tblGrid>
      <w:tr w:rsidR="0008744D" w:rsidRPr="0008744D" w14:paraId="1F184248" w14:textId="77777777" w:rsidTr="0008744D">
        <w:trPr>
          <w:trHeight w:val="742"/>
        </w:trPr>
        <w:tc>
          <w:tcPr>
            <w:tcW w:w="9958" w:type="dxa"/>
            <w:gridSpan w:val="10"/>
            <w:noWrap/>
            <w:vAlign w:val="bottom"/>
            <w:hideMark/>
          </w:tcPr>
          <w:p w14:paraId="443ACEB1" w14:textId="08EEA126" w:rsidR="0008744D" w:rsidRPr="0008744D" w:rsidRDefault="0008744D" w:rsidP="0008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/>
                <w14:ligatures w14:val="none"/>
              </w:rPr>
              <w:t xml:space="preserve">Рекомендованная форма коммерческого предложения </w:t>
            </w:r>
            <w:r w:rsidRPr="0008744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для Потенциальных контрагентов </w:t>
            </w:r>
            <w:r w:rsidR="009E497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Автономной некоммерческой организации «Агентство инвестиционного развития Томской области»</w:t>
            </w:r>
          </w:p>
        </w:tc>
      </w:tr>
      <w:tr w:rsidR="0008744D" w:rsidRPr="0008744D" w14:paraId="49D3B94E" w14:textId="77777777" w:rsidTr="0008744D">
        <w:trPr>
          <w:trHeight w:val="285"/>
        </w:trPr>
        <w:tc>
          <w:tcPr>
            <w:tcW w:w="848" w:type="dxa"/>
            <w:noWrap/>
            <w:vAlign w:val="bottom"/>
            <w:hideMark/>
          </w:tcPr>
          <w:p w14:paraId="00B37FCE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52" w:type="dxa"/>
            <w:noWrap/>
            <w:vAlign w:val="bottom"/>
            <w:hideMark/>
          </w:tcPr>
          <w:p w14:paraId="013AA56E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41E92B27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noWrap/>
            <w:vAlign w:val="bottom"/>
            <w:hideMark/>
          </w:tcPr>
          <w:p w14:paraId="2929535E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noWrap/>
            <w:vAlign w:val="bottom"/>
            <w:hideMark/>
          </w:tcPr>
          <w:p w14:paraId="3170005C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8" w:type="dxa"/>
            <w:gridSpan w:val="2"/>
            <w:noWrap/>
            <w:vAlign w:val="bottom"/>
            <w:hideMark/>
          </w:tcPr>
          <w:p w14:paraId="30CAA0A4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9" w:type="dxa"/>
            <w:noWrap/>
            <w:vAlign w:val="bottom"/>
            <w:hideMark/>
          </w:tcPr>
          <w:p w14:paraId="68817789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8744D" w:rsidRPr="0008744D" w14:paraId="763C2461" w14:textId="77777777" w:rsidTr="0008744D">
        <w:trPr>
          <w:trHeight w:val="285"/>
        </w:trPr>
        <w:tc>
          <w:tcPr>
            <w:tcW w:w="9958" w:type="dxa"/>
            <w:gridSpan w:val="10"/>
            <w:noWrap/>
            <w:vAlign w:val="bottom"/>
          </w:tcPr>
          <w:p w14:paraId="01C9D73E" w14:textId="5213E2DC" w:rsidR="009E497D" w:rsidRDefault="0008744D" w:rsidP="00087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Коммерческое предложение</w:t>
            </w:r>
            <w:r w:rsidR="009E497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_____________________________________________</w:t>
            </w:r>
          </w:p>
          <w:p w14:paraId="5A78CCD0" w14:textId="0431B631" w:rsidR="0008744D" w:rsidRPr="0008744D" w:rsidRDefault="009E497D" w:rsidP="009E4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(на оказание услуг, выполнения работ, поставки товара)</w:t>
            </w:r>
          </w:p>
          <w:p w14:paraId="67561B7B" w14:textId="77777777" w:rsidR="0008744D" w:rsidRPr="0008744D" w:rsidRDefault="0008744D" w:rsidP="00087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6D69284E" w14:textId="77777777" w:rsidR="0008744D" w:rsidRPr="0008744D" w:rsidRDefault="0008744D" w:rsidP="00087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г. Томск</w:t>
            </w:r>
          </w:p>
        </w:tc>
      </w:tr>
      <w:tr w:rsidR="0008744D" w:rsidRPr="0008744D" w14:paraId="3795A881" w14:textId="77777777" w:rsidTr="0008744D">
        <w:trPr>
          <w:trHeight w:val="80"/>
        </w:trPr>
        <w:tc>
          <w:tcPr>
            <w:tcW w:w="848" w:type="dxa"/>
            <w:noWrap/>
            <w:vAlign w:val="bottom"/>
            <w:hideMark/>
          </w:tcPr>
          <w:p w14:paraId="7C4C9ABD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52" w:type="dxa"/>
            <w:noWrap/>
            <w:vAlign w:val="bottom"/>
            <w:hideMark/>
          </w:tcPr>
          <w:p w14:paraId="21D94E75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28A3937B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noWrap/>
            <w:vAlign w:val="bottom"/>
            <w:hideMark/>
          </w:tcPr>
          <w:p w14:paraId="265D9945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noWrap/>
            <w:vAlign w:val="bottom"/>
            <w:hideMark/>
          </w:tcPr>
          <w:p w14:paraId="6FCDBFC2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8" w:type="dxa"/>
            <w:gridSpan w:val="2"/>
            <w:noWrap/>
            <w:vAlign w:val="bottom"/>
            <w:hideMark/>
          </w:tcPr>
          <w:p w14:paraId="4342718F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9" w:type="dxa"/>
            <w:noWrap/>
            <w:vAlign w:val="bottom"/>
            <w:hideMark/>
          </w:tcPr>
          <w:p w14:paraId="670B4CFE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8744D" w:rsidRPr="0008744D" w14:paraId="0DAA37FA" w14:textId="77777777" w:rsidTr="0008744D">
        <w:trPr>
          <w:trHeight w:val="285"/>
        </w:trPr>
        <w:tc>
          <w:tcPr>
            <w:tcW w:w="3200" w:type="dxa"/>
            <w:gridSpan w:val="2"/>
            <w:noWrap/>
            <w:vAlign w:val="bottom"/>
            <w:hideMark/>
          </w:tcPr>
          <w:p w14:paraId="036E3CDA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37211E75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noWrap/>
            <w:vAlign w:val="bottom"/>
            <w:hideMark/>
          </w:tcPr>
          <w:p w14:paraId="0C9A4F3D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noWrap/>
            <w:vAlign w:val="bottom"/>
            <w:hideMark/>
          </w:tcPr>
          <w:p w14:paraId="16DE9DBF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157" w:type="dxa"/>
            <w:gridSpan w:val="3"/>
            <w:noWrap/>
            <w:vAlign w:val="bottom"/>
            <w:hideMark/>
          </w:tcPr>
          <w:p w14:paraId="75565FE8" w14:textId="77777777" w:rsidR="0008744D" w:rsidRPr="0008744D" w:rsidRDefault="0008744D" w:rsidP="00087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        «____» _____________ 20___г.</w:t>
            </w:r>
          </w:p>
        </w:tc>
      </w:tr>
      <w:tr w:rsidR="0008744D" w:rsidRPr="0008744D" w14:paraId="32D8A70D" w14:textId="77777777" w:rsidTr="0008744D">
        <w:trPr>
          <w:trHeight w:val="80"/>
        </w:trPr>
        <w:tc>
          <w:tcPr>
            <w:tcW w:w="8319" w:type="dxa"/>
            <w:gridSpan w:val="9"/>
            <w:noWrap/>
            <w:vAlign w:val="bottom"/>
            <w:hideMark/>
          </w:tcPr>
          <w:p w14:paraId="56322C7D" w14:textId="77777777" w:rsidR="0008744D" w:rsidRPr="0008744D" w:rsidRDefault="0008744D" w:rsidP="000874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коммерческого предложения является обязательным реквизитом!</w:t>
            </w:r>
          </w:p>
        </w:tc>
        <w:tc>
          <w:tcPr>
            <w:tcW w:w="1639" w:type="dxa"/>
            <w:noWrap/>
            <w:vAlign w:val="bottom"/>
            <w:hideMark/>
          </w:tcPr>
          <w:p w14:paraId="5DE199DD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  <w:tr w:rsidR="0008744D" w:rsidRPr="0008744D" w14:paraId="7CFD1B98" w14:textId="77777777" w:rsidTr="0008744D">
        <w:trPr>
          <w:trHeight w:val="285"/>
        </w:trPr>
        <w:tc>
          <w:tcPr>
            <w:tcW w:w="848" w:type="dxa"/>
            <w:noWrap/>
            <w:vAlign w:val="bottom"/>
            <w:hideMark/>
          </w:tcPr>
          <w:p w14:paraId="3C8D698D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2" w:type="dxa"/>
            <w:noWrap/>
            <w:vAlign w:val="bottom"/>
            <w:hideMark/>
          </w:tcPr>
          <w:p w14:paraId="1817192C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492D6362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noWrap/>
            <w:vAlign w:val="bottom"/>
            <w:hideMark/>
          </w:tcPr>
          <w:p w14:paraId="6D4A7B7E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noWrap/>
            <w:vAlign w:val="bottom"/>
            <w:hideMark/>
          </w:tcPr>
          <w:p w14:paraId="5D708942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8" w:type="dxa"/>
            <w:gridSpan w:val="2"/>
            <w:noWrap/>
            <w:vAlign w:val="bottom"/>
            <w:hideMark/>
          </w:tcPr>
          <w:p w14:paraId="414E85D0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9" w:type="dxa"/>
            <w:noWrap/>
            <w:vAlign w:val="bottom"/>
            <w:hideMark/>
          </w:tcPr>
          <w:p w14:paraId="7C70586C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8744D" w:rsidRPr="0008744D" w14:paraId="346E4A83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1899DF" w14:textId="24EFEA95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Наименование </w:t>
            </w:r>
            <w:r w:rsid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Потенциального контрагента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D3B908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25FF640E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2D5EEE" w14:textId="780A6DE2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ИНН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9F940D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7CB975F7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1AE42CE" w14:textId="7ABD3607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ОГРНИП/ОГРН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545AAE2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716D86A7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1EF8B13" w14:textId="47CEB409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ОКВЭД основной (+описание)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DB74BF8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549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EA2A81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17E2A6AA" w14:textId="77777777" w:rsidTr="0008744D">
        <w:trPr>
          <w:trHeight w:val="673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3B52C" w14:textId="649A3C58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ОКВЭД дополнительны</w:t>
            </w:r>
            <w:r w:rsid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е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(+описание)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1DA203F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549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13BA66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0B7A2222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D207670" w14:textId="03EB7F33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Адрес (юридический и фактического местонахождения)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16C86C0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677355A5" w14:textId="77777777" w:rsidTr="0008744D">
        <w:trPr>
          <w:trHeight w:val="285"/>
        </w:trPr>
        <w:tc>
          <w:tcPr>
            <w:tcW w:w="848" w:type="dxa"/>
            <w:noWrap/>
            <w:vAlign w:val="bottom"/>
            <w:hideMark/>
          </w:tcPr>
          <w:p w14:paraId="677C3689" w14:textId="77777777" w:rsidR="0008744D" w:rsidRPr="0008744D" w:rsidRDefault="0008744D" w:rsidP="0008744D">
            <w:pPr>
              <w:spacing w:after="200" w:line="276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2352" w:type="dxa"/>
            <w:noWrap/>
            <w:vAlign w:val="bottom"/>
            <w:hideMark/>
          </w:tcPr>
          <w:p w14:paraId="23450ADA" w14:textId="77777777" w:rsidR="0008744D" w:rsidRPr="0008744D" w:rsidRDefault="0008744D" w:rsidP="0008744D">
            <w:pPr>
              <w:spacing w:after="0" w:line="276" w:lineRule="auto"/>
              <w:ind w:left="213" w:hanging="142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noWrap/>
            <w:vAlign w:val="bottom"/>
            <w:hideMark/>
          </w:tcPr>
          <w:p w14:paraId="2ABE01F2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noWrap/>
            <w:vAlign w:val="bottom"/>
            <w:hideMark/>
          </w:tcPr>
          <w:p w14:paraId="565D75F5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noWrap/>
            <w:vAlign w:val="bottom"/>
            <w:hideMark/>
          </w:tcPr>
          <w:p w14:paraId="5A831810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8" w:type="dxa"/>
            <w:gridSpan w:val="2"/>
            <w:noWrap/>
            <w:vAlign w:val="bottom"/>
            <w:hideMark/>
          </w:tcPr>
          <w:p w14:paraId="723EF267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9" w:type="dxa"/>
            <w:noWrap/>
            <w:vAlign w:val="bottom"/>
            <w:hideMark/>
          </w:tcPr>
          <w:p w14:paraId="73E65C64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8744D" w:rsidRPr="0008744D" w14:paraId="3C57FD0D" w14:textId="77777777" w:rsidTr="0008744D">
        <w:trPr>
          <w:trHeight w:val="427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99BBE" w14:textId="7C7B6B6A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Целевая аудитория* 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8AB14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59A7D982" w14:textId="77777777" w:rsidTr="0008744D">
        <w:trPr>
          <w:trHeight w:val="427"/>
        </w:trPr>
        <w:tc>
          <w:tcPr>
            <w:tcW w:w="3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</w:tcPr>
          <w:p w14:paraId="1693ACF3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A5E95DC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2F60BD14" w14:textId="77777777" w:rsidTr="0008744D">
        <w:trPr>
          <w:trHeight w:val="427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504019" w14:textId="2487C529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Цена реализации мероприятия**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B7B9D3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4DBCA320" w14:textId="77777777" w:rsidTr="0008744D">
        <w:trPr>
          <w:trHeight w:val="427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2719F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Плановое количество участников мероприятия*: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0DB3EE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2CF2BC96" w14:textId="77777777" w:rsidTr="0008744D">
        <w:trPr>
          <w:trHeight w:val="427"/>
        </w:trPr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8CAF185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Цена реализации мероприятия на 1 участника*:</w:t>
            </w:r>
          </w:p>
        </w:tc>
        <w:tc>
          <w:tcPr>
            <w:tcW w:w="6758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CA04E8F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6620F434" w14:textId="77777777" w:rsidTr="0008744D">
        <w:trPr>
          <w:trHeight w:val="427"/>
        </w:trPr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398B0C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*Пункты заполняются при условии, если техническое задание размещено на оказание услуг по проведению мероприятия, подразумевающего привлечение N-го числа участников.</w:t>
            </w:r>
          </w:p>
          <w:p w14:paraId="75985347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6FBFB7D0" w14:textId="14037F32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** Цена реализации мероприятия рассчитывается на основании </w:t>
            </w:r>
            <w:r w:rsidRPr="000874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сметы затрат</w:t>
            </w: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(является неотъемлемой частью договора). Смета предоставляется по запросу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Агентства</w:t>
            </w: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до даты заключения договора. По желанию </w:t>
            </w:r>
            <w:r w:rsidR="009E497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Потенциального </w:t>
            </w: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контрагента смета затрат может быть представлена в составе коммерческого предложения. </w:t>
            </w:r>
          </w:p>
          <w:p w14:paraId="28FB8B7E" w14:textId="77777777" w:rsidR="0008744D" w:rsidRPr="0008744D" w:rsidRDefault="0008744D" w:rsidP="000874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В случае если цена является составной (определяется по сумме 2 и более направлений расходов), она рассчитывается на основе сметы затрат, содержащей калькуляцию расходов. При этом в состав цены и сметы затрат </w:t>
            </w: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не должны</w:t>
            </w: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включаться общехозяйственные расходы Потенциального контрагента и иные расходы, не связанные непосредственно с поставкой товаров/ выполнением работ / оказанием услуг.</w:t>
            </w:r>
          </w:p>
          <w:p w14:paraId="55232E06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 цену договора и смету затрат могут быть включены только прямые затраты, связанные с организацией и проведением мероприятия, на основании требований технического задания и с учетом улучшенных характеристик к оказанию услуг.</w:t>
            </w:r>
          </w:p>
          <w:p w14:paraId="41A9806F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Запрещено включать в цену и смету затрат:</w:t>
            </w:r>
          </w:p>
          <w:p w14:paraId="1EB0FD84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 Общехозяйственные расходы, не связанные с выполнением договора (административно-управленческие расходы; содержание общехозяйственного персонала; амортизационные отчисления и расходы на ремонт основных средств управленческого и общехозяйственного назначения; арендная плата за помещения общехозяйственного назначения; расходы по оплате информационных, аудиторских, консультационных и т.п. услуг; другие аналогичные по назначению управленческие расходы)</w:t>
            </w:r>
          </w:p>
          <w:p w14:paraId="4F3EFDE2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 Кофе-брейк (на мероприятия продолжительностью менее 4 астрономических часов), за исключением обеспечения питьевого режима из расчета не более 0,5 л. на 1 участника</w:t>
            </w:r>
          </w:p>
          <w:p w14:paraId="3E9E9C12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- Аренда помещения (если мероприятие проводится в Центре «Мой бизнес»)</w:t>
            </w:r>
          </w:p>
          <w:p w14:paraId="65D637A0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75ADAE37" w14:textId="77777777" w:rsidTr="0008744D">
        <w:trPr>
          <w:trHeight w:val="155"/>
        </w:trPr>
        <w:tc>
          <w:tcPr>
            <w:tcW w:w="9958" w:type="dxa"/>
            <w:gridSpan w:val="10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E8594E3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073EF334" w14:textId="77777777" w:rsidTr="0008744D">
        <w:trPr>
          <w:trHeight w:val="285"/>
        </w:trPr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25FFB78" w14:textId="65D989C3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Описание предложения по составу услуг/работ/поставки товара согласно разделу «Требования к оказанию услуг (работ)» Технического задания </w:t>
            </w:r>
          </w:p>
        </w:tc>
      </w:tr>
      <w:tr w:rsidR="0008744D" w:rsidRPr="0008744D" w14:paraId="7322D82C" w14:textId="77777777" w:rsidTr="0008744D">
        <w:trPr>
          <w:trHeight w:val="756"/>
        </w:trPr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04C5BE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ind w:left="213" w:hanging="142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1E6E179A" w14:textId="77777777" w:rsidTr="0008744D">
        <w:trPr>
          <w:trHeight w:val="337"/>
        </w:trPr>
        <w:tc>
          <w:tcPr>
            <w:tcW w:w="99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ACBFB22" w14:textId="4D72FA9A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355" w:hanging="284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Улучшенные характеристики относительно требований к оказанию услуг в соответствии с установленными в Техническом задании </w:t>
            </w:r>
          </w:p>
        </w:tc>
      </w:tr>
      <w:tr w:rsidR="0008744D" w:rsidRPr="0008744D" w14:paraId="1E27D758" w14:textId="77777777" w:rsidTr="0008744D">
        <w:trPr>
          <w:trHeight w:val="452"/>
        </w:trPr>
        <w:tc>
          <w:tcPr>
            <w:tcW w:w="99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C3708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3896739B" w14:textId="77777777" w:rsidTr="0008744D">
        <w:trPr>
          <w:trHeight w:val="285"/>
        </w:trPr>
        <w:tc>
          <w:tcPr>
            <w:tcW w:w="9958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</w:tcPr>
          <w:p w14:paraId="797D0F9A" w14:textId="2AA2B996" w:rsidR="0008744D" w:rsidRPr="0008744D" w:rsidRDefault="0008744D" w:rsidP="0008744D">
            <w:pPr>
              <w:pStyle w:val="a7"/>
              <w:numPr>
                <w:ilvl w:val="0"/>
                <w:numId w:val="2"/>
              </w:numPr>
              <w:tabs>
                <w:tab w:val="left" w:pos="10086"/>
              </w:tabs>
              <w:spacing w:after="0" w:line="240" w:lineRule="auto"/>
              <w:ind w:left="355" w:hanging="284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8744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>Опыт по выполнению аналогичных требованиям ТЗ мероприятий</w:t>
            </w:r>
          </w:p>
          <w:p w14:paraId="4DCC7AF9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58E429F4" w14:textId="77777777" w:rsidTr="0008744D">
        <w:trPr>
          <w:trHeight w:val="28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EDDD048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№ п/п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E8C453B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Наименование Заказчика</w:t>
            </w:r>
          </w:p>
        </w:tc>
        <w:tc>
          <w:tcPr>
            <w:tcW w:w="30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0648B1A4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DD3A5D0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Дата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B8CF01C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Комментарии</w:t>
            </w:r>
          </w:p>
        </w:tc>
      </w:tr>
      <w:tr w:rsidR="0008744D" w:rsidRPr="0008744D" w14:paraId="65EC3C2F" w14:textId="77777777" w:rsidTr="0008744D">
        <w:trPr>
          <w:trHeight w:val="285"/>
        </w:trPr>
        <w:tc>
          <w:tcPr>
            <w:tcW w:w="8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442A4FEE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26493295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3041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61263ECA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1343C239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  <w:p w14:paraId="297EBB55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  <w:tc>
          <w:tcPr>
            <w:tcW w:w="24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bottom"/>
            <w:hideMark/>
          </w:tcPr>
          <w:p w14:paraId="7DE56F50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</w:p>
        </w:tc>
      </w:tr>
      <w:tr w:rsidR="0008744D" w:rsidRPr="0008744D" w14:paraId="18A9CB71" w14:textId="77777777" w:rsidTr="0008744D">
        <w:trPr>
          <w:trHeight w:val="922"/>
        </w:trPr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DB51C" w14:textId="77777777" w:rsidR="0008744D" w:rsidRPr="0008744D" w:rsidRDefault="0008744D" w:rsidP="0008744D">
            <w:pPr>
              <w:tabs>
                <w:tab w:val="left" w:pos="1008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08744D">
              <w:rPr>
                <w:rFonts w:ascii="Times New Roman" w:eastAsia="Calibri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Сведения о наградах, рекомендательных и благодарственных письмах, выданные: ОГВ РФ, ОМС РФ; государственными и муниципальными учреждениями; российскими организациями, официально уполномоченными на проведение муниципальных, региональных или федеральных конкурсов; организациями, образующими инфраструктуру поддержки субъектов МСП (</w:t>
            </w:r>
            <w:r w:rsidRPr="0008744D">
              <w:rPr>
                <w:rFonts w:ascii="Times New Roman" w:eastAsia="Calibri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копии прилагаются) </w:t>
            </w:r>
          </w:p>
        </w:tc>
      </w:tr>
      <w:tr w:rsidR="0008744D" w:rsidRPr="0008744D" w14:paraId="0FC377C0" w14:textId="77777777" w:rsidTr="009E497D">
        <w:trPr>
          <w:trHeight w:val="903"/>
        </w:trPr>
        <w:tc>
          <w:tcPr>
            <w:tcW w:w="9958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4EE607A" w14:textId="76DF9200" w:rsidR="0008744D" w:rsidRPr="0008744D" w:rsidRDefault="0008744D" w:rsidP="00087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Порядок оплаты</w:t>
            </w:r>
            <w:r w:rsid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(в зависимости от мероприятия)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: </w:t>
            </w:r>
          </w:p>
          <w:p w14:paraId="213311F5" w14:textId="77777777" w:rsidR="009E497D" w:rsidRDefault="009E497D" w:rsidP="009E497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Постоплата.</w:t>
            </w:r>
          </w:p>
          <w:p w14:paraId="731F3865" w14:textId="463A726F" w:rsidR="0008744D" w:rsidRPr="0008744D" w:rsidRDefault="0008744D" w:rsidP="009E497D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Предоплата не более 30 % от цены договора.</w:t>
            </w:r>
            <w:r w:rsidR="009E497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Окончательный расчет производится после предоставления отчета и подписания сторонами закрывающих первичных документов.</w:t>
            </w:r>
          </w:p>
        </w:tc>
      </w:tr>
      <w:tr w:rsidR="0008744D" w:rsidRPr="0008744D" w14:paraId="4781CB72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5BA5E" w14:textId="77777777" w:rsidR="0008744D" w:rsidRPr="0008744D" w:rsidRDefault="0008744D" w:rsidP="000874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08744D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Иные комментарии: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B9C24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114053BD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7FC17" w14:textId="1ADEDFE6" w:rsidR="0008744D" w:rsidRPr="0008744D" w:rsidRDefault="0008744D" w:rsidP="001F7F5A">
            <w:pPr>
              <w:pStyle w:val="a7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ind w:left="7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Среднесписочная численность сотрудников</w:t>
            </w:r>
            <w:r w:rsidR="001F7F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 xml:space="preserve"> ***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D14D" w14:textId="77777777" w:rsidR="0008744D" w:rsidRPr="0008744D" w:rsidRDefault="0008744D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1F7F5A" w:rsidRPr="0008744D" w14:paraId="012FF374" w14:textId="77777777" w:rsidTr="0008744D">
        <w:trPr>
          <w:trHeight w:val="285"/>
        </w:trPr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F578C" w14:textId="48414567" w:rsidR="001F7F5A" w:rsidRDefault="001F7F5A" w:rsidP="001F7F5A">
            <w:pPr>
              <w:pStyle w:val="a7"/>
              <w:numPr>
                <w:ilvl w:val="0"/>
                <w:numId w:val="2"/>
              </w:numPr>
              <w:tabs>
                <w:tab w:val="left" w:pos="355"/>
              </w:tabs>
              <w:spacing w:after="0" w:line="240" w:lineRule="auto"/>
              <w:ind w:left="71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  <w:t>Выручка (доход) за год, предшествующий году, в котором планируется заключение договора</w:t>
            </w:r>
          </w:p>
        </w:tc>
        <w:tc>
          <w:tcPr>
            <w:tcW w:w="67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E4D15" w14:textId="77777777" w:rsidR="001F7F5A" w:rsidRPr="0008744D" w:rsidRDefault="001F7F5A" w:rsidP="0008744D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08744D" w:rsidRPr="0008744D" w14:paraId="308C1755" w14:textId="77777777" w:rsidTr="0008744D">
        <w:trPr>
          <w:trHeight w:val="85"/>
        </w:trPr>
        <w:tc>
          <w:tcPr>
            <w:tcW w:w="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6C15C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C44E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D506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4E93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B3FF0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8832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ADDF" w14:textId="77777777" w:rsidR="0008744D" w:rsidRPr="0008744D" w:rsidRDefault="0008744D" w:rsidP="0008744D">
            <w:pPr>
              <w:spacing w:after="0" w:line="27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967F11F" w14:textId="3B176FD2" w:rsidR="0008744D" w:rsidRPr="0008744D" w:rsidRDefault="0008744D" w:rsidP="0008744D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>Контрагент у</w:t>
      </w:r>
      <w:r w:rsidRPr="0008744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>ведомлен о включении в договор пунктов следующего содержания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: </w:t>
      </w:r>
    </w:p>
    <w:p w14:paraId="7399F28C" w14:textId="77777777" w:rsidR="0008744D" w:rsidRPr="0008744D" w:rsidRDefault="0008744D" w:rsidP="0008744D">
      <w:pPr>
        <w:numPr>
          <w:ilvl w:val="0"/>
          <w:numId w:val="1"/>
        </w:numPr>
        <w:tabs>
          <w:tab w:val="left" w:pos="-142"/>
        </w:tabs>
        <w:spacing w:after="0" w:line="240" w:lineRule="auto"/>
        <w:ind w:left="-426" w:right="-284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Контрагент обязуется не приобретать за счет денежных средств, полученных по настоящему Договору,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 предоставление субсидий некоммерческим организациям, не являющимся государственными (муниципальными) учреждениями.</w:t>
      </w:r>
    </w:p>
    <w:p w14:paraId="73FADF37" w14:textId="3F5621F6" w:rsidR="0008744D" w:rsidRPr="0008744D" w:rsidRDefault="0008744D" w:rsidP="0008744D">
      <w:pPr>
        <w:numPr>
          <w:ilvl w:val="0"/>
          <w:numId w:val="1"/>
        </w:numPr>
        <w:tabs>
          <w:tab w:val="left" w:pos="-142"/>
        </w:tabs>
        <w:spacing w:after="0" w:line="240" w:lineRule="auto"/>
        <w:ind w:left="-426" w:right="-284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Контрагент дает согласие на осуществление главным распорядителем бюджетных средств, предоставившим субсидию </w:t>
      </w:r>
      <w:r w:rsidR="009E497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Агентств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у на реализацию Мероприятия, указанного в п. 1.1. настоящего Договора, органами государственного финансового контроля проверок соблюдения им условий, целей и порядка предоставления субсидии.</w:t>
      </w:r>
    </w:p>
    <w:p w14:paraId="7A5232A5" w14:textId="34AA150C" w:rsidR="0008744D" w:rsidRPr="0008744D" w:rsidRDefault="0008744D" w:rsidP="0008744D">
      <w:pPr>
        <w:numPr>
          <w:ilvl w:val="0"/>
          <w:numId w:val="1"/>
        </w:numPr>
        <w:tabs>
          <w:tab w:val="left" w:pos="-142"/>
        </w:tabs>
        <w:spacing w:after="0" w:line="240" w:lineRule="auto"/>
        <w:ind w:left="-426" w:right="-284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В случае выявления 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Агентством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/главным распорядителем бюджетных средств /органами государственного (муниципального) финансового контроля после принятия оказанных услуг (подписания Акта сдачи-приемки оказанных услуг) невыполнения Контрагентом обязательств по достижению показателей результативности Мероприятия отраженного в Техническом задании (Приложение № 1 к Договору), а также в иных случаях неисполнения или ненадлежащего исполнения Контрагентом принятых на себя обязательств, предусмотренных Договором, 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Агентство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 вправе направить Контрагенту требование о возврате денежных средств полученные в счет оплаты услуг по настоящему Договору пропорционально недостигнутых показателей от стоимости (цены) Договора.</w:t>
      </w:r>
    </w:p>
    <w:p w14:paraId="3E6DD2E9" w14:textId="4E791071" w:rsidR="0008744D" w:rsidRPr="0008744D" w:rsidRDefault="0008744D" w:rsidP="0008744D">
      <w:pPr>
        <w:numPr>
          <w:ilvl w:val="0"/>
          <w:numId w:val="1"/>
        </w:numPr>
        <w:tabs>
          <w:tab w:val="left" w:pos="-142"/>
        </w:tabs>
        <w:spacing w:after="0" w:line="240" w:lineRule="auto"/>
        <w:ind w:left="-426" w:right="-284" w:firstLine="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 xml:space="preserve">В случае выявления </w:t>
      </w:r>
      <w:r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Агентств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ом/главным распорядителем бюджетных средств / органами государственного (муниципального) финансового контроля после принятия оказанных услуг (подписания Акта сдачи-приемки оказанных услуг) факта невыполнения Контрагентом условий Договора, которые учтены в Смете затрат, Контрагент обязан на основании письменного уведомления о возврате, в течение 15 (Пятнадцати) рабочих дней с даты получения данного уведомления, возвратить денежные средства, предусмотренные в соответствующем разделе Сметы затрат, полученные в счет оплаты услуг по настоящему Договору.</w:t>
      </w:r>
    </w:p>
    <w:p w14:paraId="16410EF0" w14:textId="77777777" w:rsidR="0008744D" w:rsidRPr="0008744D" w:rsidRDefault="0008744D" w:rsidP="0008744D">
      <w:pPr>
        <w:tabs>
          <w:tab w:val="left" w:pos="-142"/>
        </w:tabs>
        <w:spacing w:after="0" w:line="240" w:lineRule="auto"/>
        <w:ind w:left="-426" w:right="-284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58E6BBF1" w14:textId="24ED86B9" w:rsidR="0008744D" w:rsidRPr="0008744D" w:rsidRDefault="001F7F5A" w:rsidP="0008744D">
      <w:pPr>
        <w:tabs>
          <w:tab w:val="left" w:pos="-142"/>
        </w:tabs>
        <w:spacing w:after="0" w:line="240" w:lineRule="auto"/>
        <w:ind w:left="-426" w:right="-284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 xml:space="preserve">*** </w:t>
      </w:r>
      <w:r w:rsidR="0008744D" w:rsidRPr="0008744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>При количественном составе сотрудников</w:t>
      </w:r>
      <w:r w:rsidR="009E497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 xml:space="preserve"> - </w:t>
      </w:r>
      <w:r w:rsidR="0008744D" w:rsidRPr="0008744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 xml:space="preserve">1, </w:t>
      </w:r>
      <w:r w:rsidR="009E497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>Потенциальный к</w:t>
      </w:r>
      <w:r w:rsidR="0008744D" w:rsidRPr="0008744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 xml:space="preserve">онтрагент одновременно с коммерческим предложением представляет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>Агентству</w:t>
      </w:r>
      <w:r w:rsidR="0008744D" w:rsidRPr="0008744D">
        <w:rPr>
          <w:rFonts w:ascii="Times New Roman" w:eastAsia="Times New Roman" w:hAnsi="Times New Roman" w:cs="Times New Roman"/>
          <w:b/>
          <w:bCs/>
          <w:color w:val="000000"/>
          <w:kern w:val="0"/>
          <w:sz w:val="16"/>
          <w:szCs w:val="16"/>
          <w:lang w:eastAsia="ru-RU"/>
          <w14:ligatures w14:val="none"/>
        </w:rPr>
        <w:t xml:space="preserve"> сведения об обеспечении исполнения взятых на себя обязательств.</w:t>
      </w:r>
    </w:p>
    <w:p w14:paraId="26C4F394" w14:textId="77777777" w:rsidR="0008744D" w:rsidRPr="0008744D" w:rsidRDefault="0008744D" w:rsidP="0008744D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6CC1453C" w14:textId="2B362108" w:rsidR="0008744D" w:rsidRPr="0008744D" w:rsidRDefault="0008744D" w:rsidP="0008744D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 xml:space="preserve">Перед заключением договора гарантирую предоставление документов, содержащихся в Приложении к размещенному Объявлению в установленные </w:t>
      </w:r>
      <w:r w:rsidR="001F7F5A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>Агентством</w:t>
      </w:r>
      <w:r w:rsidRPr="0008744D"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eastAsia="ru-RU"/>
          <w14:ligatures w14:val="none"/>
        </w:rPr>
        <w:t xml:space="preserve"> сроки.</w:t>
      </w:r>
    </w:p>
    <w:p w14:paraId="4D8A1225" w14:textId="77777777" w:rsidR="0008744D" w:rsidRPr="0008744D" w:rsidRDefault="0008744D" w:rsidP="0008744D">
      <w:pPr>
        <w:spacing w:after="0" w:line="240" w:lineRule="auto"/>
        <w:ind w:left="-426" w:right="-284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44E6FF51" w14:textId="034EF6C2" w:rsidR="0008744D" w:rsidRPr="0008744D" w:rsidRDefault="0008744D" w:rsidP="0008744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Подпись и расшифровка ФИО руководителя заявителя, печать (при наличии)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**</w:t>
      </w:r>
      <w:r w:rsidR="001F7F5A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*</w:t>
      </w:r>
      <w:r w:rsidRPr="0008744D"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  <w:t>*</w:t>
      </w:r>
    </w:p>
    <w:p w14:paraId="6CDD9326" w14:textId="77777777" w:rsidR="0008744D" w:rsidRPr="0008744D" w:rsidRDefault="0008744D" w:rsidP="0008744D">
      <w:pPr>
        <w:spacing w:after="0" w:line="240" w:lineRule="auto"/>
        <w:ind w:right="-284"/>
        <w:jc w:val="right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ru-RU"/>
          <w14:ligatures w14:val="none"/>
        </w:rPr>
      </w:pPr>
    </w:p>
    <w:p w14:paraId="0B631903" w14:textId="77777777" w:rsidR="0008744D" w:rsidRPr="0008744D" w:rsidRDefault="0008744D" w:rsidP="0008744D">
      <w:pPr>
        <w:spacing w:after="0" w:line="240" w:lineRule="auto"/>
        <w:ind w:left="-426" w:right="-284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</w:p>
    <w:p w14:paraId="73C33378" w14:textId="734042C8" w:rsidR="0008744D" w:rsidRPr="0008744D" w:rsidRDefault="0008744D" w:rsidP="0008744D">
      <w:pPr>
        <w:spacing w:after="0" w:line="240" w:lineRule="auto"/>
        <w:ind w:left="-426" w:right="-284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</w:pPr>
      <w:r w:rsidRPr="0008744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  <w:t>**</w:t>
      </w:r>
      <w:r w:rsidR="001F7F5A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  <w:t>*</w:t>
      </w:r>
      <w:r w:rsidRPr="0008744D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18"/>
          <w:szCs w:val="18"/>
          <w:lang w:eastAsia="ru-RU"/>
          <w14:ligatures w14:val="none"/>
        </w:rPr>
        <w:t>* Подпись руководителя заявителя и печать (при наличии) являются обязательными реквизитами!</w:t>
      </w:r>
    </w:p>
    <w:p w14:paraId="64541DCD" w14:textId="77777777" w:rsidR="00895C2F" w:rsidRDefault="00895C2F" w:rsidP="0008744D">
      <w:pPr>
        <w:ind w:right="-284"/>
      </w:pPr>
    </w:p>
    <w:sectPr w:rsidR="00895C2F" w:rsidSect="0008744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C4374"/>
    <w:multiLevelType w:val="hybridMultilevel"/>
    <w:tmpl w:val="93A6C856"/>
    <w:lvl w:ilvl="0" w:tplc="D01C5CC0">
      <w:start w:val="1"/>
      <w:numFmt w:val="decimal"/>
      <w:lvlText w:val="%1)"/>
      <w:lvlJc w:val="left"/>
      <w:pPr>
        <w:ind w:left="-66" w:hanging="360"/>
      </w:pPr>
    </w:lvl>
    <w:lvl w:ilvl="1" w:tplc="04190019">
      <w:start w:val="1"/>
      <w:numFmt w:val="lowerLetter"/>
      <w:lvlText w:val="%2."/>
      <w:lvlJc w:val="left"/>
      <w:pPr>
        <w:ind w:left="654" w:hanging="360"/>
      </w:pPr>
    </w:lvl>
    <w:lvl w:ilvl="2" w:tplc="0419001B">
      <w:start w:val="1"/>
      <w:numFmt w:val="lowerRoman"/>
      <w:lvlText w:val="%3."/>
      <w:lvlJc w:val="right"/>
      <w:pPr>
        <w:ind w:left="1374" w:hanging="180"/>
      </w:pPr>
    </w:lvl>
    <w:lvl w:ilvl="3" w:tplc="0419000F">
      <w:start w:val="1"/>
      <w:numFmt w:val="decimal"/>
      <w:lvlText w:val="%4."/>
      <w:lvlJc w:val="left"/>
      <w:pPr>
        <w:ind w:left="2094" w:hanging="360"/>
      </w:pPr>
    </w:lvl>
    <w:lvl w:ilvl="4" w:tplc="04190019">
      <w:start w:val="1"/>
      <w:numFmt w:val="lowerLetter"/>
      <w:lvlText w:val="%5."/>
      <w:lvlJc w:val="left"/>
      <w:pPr>
        <w:ind w:left="2814" w:hanging="360"/>
      </w:pPr>
    </w:lvl>
    <w:lvl w:ilvl="5" w:tplc="0419001B">
      <w:start w:val="1"/>
      <w:numFmt w:val="lowerRoman"/>
      <w:lvlText w:val="%6."/>
      <w:lvlJc w:val="right"/>
      <w:pPr>
        <w:ind w:left="3534" w:hanging="180"/>
      </w:pPr>
    </w:lvl>
    <w:lvl w:ilvl="6" w:tplc="0419000F">
      <w:start w:val="1"/>
      <w:numFmt w:val="decimal"/>
      <w:lvlText w:val="%7."/>
      <w:lvlJc w:val="left"/>
      <w:pPr>
        <w:ind w:left="4254" w:hanging="360"/>
      </w:pPr>
    </w:lvl>
    <w:lvl w:ilvl="7" w:tplc="04190019">
      <w:start w:val="1"/>
      <w:numFmt w:val="lowerLetter"/>
      <w:lvlText w:val="%8."/>
      <w:lvlJc w:val="left"/>
      <w:pPr>
        <w:ind w:left="4974" w:hanging="360"/>
      </w:pPr>
    </w:lvl>
    <w:lvl w:ilvl="8" w:tplc="0419001B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27ED7943"/>
    <w:multiLevelType w:val="hybridMultilevel"/>
    <w:tmpl w:val="C3D42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73E6A"/>
    <w:multiLevelType w:val="hybridMultilevel"/>
    <w:tmpl w:val="92544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636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8317332">
    <w:abstractNumId w:val="1"/>
  </w:num>
  <w:num w:numId="3" w16cid:durableId="1375231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2F"/>
    <w:rsid w:val="00032CF1"/>
    <w:rsid w:val="0008744D"/>
    <w:rsid w:val="001F7F5A"/>
    <w:rsid w:val="004A09E1"/>
    <w:rsid w:val="00895C2F"/>
    <w:rsid w:val="009E497D"/>
    <w:rsid w:val="00D6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9A03"/>
  <w15:chartTrackingRefBased/>
  <w15:docId w15:val="{EEFE7CCF-07D2-4841-A653-ED28C089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5C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C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5C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5C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5C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5C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5C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5C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5C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C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5C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5C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5C2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5C2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5C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5C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5C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5C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5C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5C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5C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5C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5C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5C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5C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5C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5C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5C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5C2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980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 Fond</dc:creator>
  <cp:keywords/>
  <dc:description/>
  <cp:lastModifiedBy>RB Fond</cp:lastModifiedBy>
  <cp:revision>3</cp:revision>
  <cp:lastPrinted>2026-03-25T03:30:00Z</cp:lastPrinted>
  <dcterms:created xsi:type="dcterms:W3CDTF">2026-03-25T03:04:00Z</dcterms:created>
  <dcterms:modified xsi:type="dcterms:W3CDTF">2026-03-25T04:24:00Z</dcterms:modified>
</cp:coreProperties>
</file>